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Y="-449"/>
        <w:tblW w:w="0" w:type="auto"/>
        <w:tblLook w:val="01E0" w:firstRow="1" w:lastRow="1" w:firstColumn="1" w:lastColumn="1" w:noHBand="0" w:noVBand="0"/>
      </w:tblPr>
      <w:tblGrid>
        <w:gridCol w:w="3992"/>
      </w:tblGrid>
      <w:tr w:rsidR="00A24D1D" w:rsidRPr="00D75957" w:rsidTr="005B2D36">
        <w:trPr>
          <w:trHeight w:val="4415"/>
        </w:trPr>
        <w:tc>
          <w:tcPr>
            <w:tcW w:w="3992" w:type="dxa"/>
          </w:tcPr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5C75B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ABC67A8" wp14:editId="38E17ACA">
                  <wp:extent cx="609600" cy="904875"/>
                  <wp:effectExtent l="0" t="0" r="0" b="9525"/>
                  <wp:docPr id="1" name="Слика 1" descr="mali grb kolorni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mali grb kolorni 2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5C75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Република Србија</w:t>
            </w:r>
          </w:p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5C75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МИНИСТАРСТВО ПРОСВЕТЕ, НАУКЕ И ТЕХНОЛОШКОГ РАЗВОЈА </w:t>
            </w:r>
          </w:p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5C75B0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 xml:space="preserve">Датум  </w:t>
            </w:r>
            <w:r w:rsidRPr="00D75957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sr-Latn-CS"/>
              </w:rPr>
              <w:t>6</w:t>
            </w:r>
            <w:r w:rsidRPr="0007724D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0</w:t>
            </w:r>
            <w:r w:rsidRPr="00D75957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.2020</w:t>
            </w:r>
            <w:r w:rsidRPr="005C75B0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.године</w:t>
            </w:r>
          </w:p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5C75B0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Немањина 22-26</w:t>
            </w:r>
          </w:p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  <w:r w:rsidRPr="005C75B0"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  <w:t>Б е о г р а д</w:t>
            </w:r>
          </w:p>
          <w:p w:rsidR="00A24D1D" w:rsidRPr="005C75B0" w:rsidRDefault="00A24D1D" w:rsidP="005B2D36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24D1D" w:rsidRPr="00984968" w:rsidRDefault="00A24D1D" w:rsidP="000B6863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24D1D" w:rsidRPr="00984968" w:rsidRDefault="00A24D1D" w:rsidP="00A24D1D">
      <w:pPr>
        <w:shd w:val="clear" w:color="auto" w:fill="FDFDFD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>САОПШТЕЊЕ</w:t>
      </w:r>
    </w:p>
    <w:p w:rsidR="00984968" w:rsidRPr="00984968" w:rsidRDefault="00984968" w:rsidP="00A24D1D">
      <w:pPr>
        <w:shd w:val="clear" w:color="auto" w:fill="FDFDFD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968" w:rsidRPr="00984968" w:rsidRDefault="00984968" w:rsidP="00984968">
      <w:pPr>
        <w:shd w:val="clear" w:color="auto" w:fill="FDFDFD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968" w:rsidRPr="00984968" w:rsidRDefault="00984968" w:rsidP="00984968">
      <w:pPr>
        <w:shd w:val="clear" w:color="auto" w:fill="FDFDFD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>Рок за жалбе продужен и сутра</w:t>
      </w:r>
    </w:p>
    <w:p w:rsidR="00583E29" w:rsidRDefault="00583E29" w:rsidP="00A24D1D">
      <w:pPr>
        <w:shd w:val="clear" w:color="auto" w:fill="FDFDFD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E29" w:rsidRDefault="00583E29" w:rsidP="00583E29">
      <w:pPr>
        <w:shd w:val="clear" w:color="auto" w:fill="FDFDFD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E29" w:rsidRDefault="00583E29" w:rsidP="003135B2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Пријем и решавање жалби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родитеља 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ученика на резултате завршног испита који нису имали могућност жалбе 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петка, 26. јуна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биће омогућено у суботу 27.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јуна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9.00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12.00 часова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електронском путем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tgtFrame="_blank" w:history="1">
        <w:r w:rsidRPr="00BC6BFA">
          <w:rPr>
            <w:rFonts w:ascii="Times New Roman" w:eastAsia="Times New Roman" w:hAnsi="Times New Roman" w:cs="Times New Roman"/>
            <w:color w:val="336699"/>
            <w:sz w:val="28"/>
            <w:szCs w:val="28"/>
          </w:rPr>
          <w:t>drugostepenakomisija@prigovor.mpn.gov.rs</w:t>
        </w:r>
      </w:hyperlink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посредно преко матичне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A7C" w:rsidRPr="00545A7C" w:rsidRDefault="003135B2" w:rsidP="003135B2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године, по први пут,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примењен је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иновиран и дигитализован завршни испит, у делу припреме, прегледања и обраде тестова. Овако организован завршни испит предвиђа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је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нове процедуре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4968" w:rsidRP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84968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мајући у виду да је образовање жив систем, дошло је и до спорадичних, техничких грешака, које су успориле процес интеграције теста и ИД образаца, па самим тим и видљивост мањег броја појединих тестова.</w:t>
      </w:r>
      <w:r w:rsidRPr="00313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Најчешће гр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>ешке, које су довеле д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о успоравања процеса су: непоклап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ање ИД обрасца ученика са одгова</w:t>
      </w: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рајућим тестом, достављен примерак ИД обрасца за ученика, а не примерак за школу, недостатак ИД налепнице на тесту, ИД налепница залепљена укриво или ван </w:t>
      </w:r>
      <w:proofErr w:type="spellStart"/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предвиђеног</w:t>
      </w:r>
      <w:proofErr w:type="spellEnd"/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оквира, </w:t>
      </w:r>
      <w:proofErr w:type="spellStart"/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непопуњавање</w:t>
      </w:r>
      <w:proofErr w:type="spellEnd"/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личних података на ИД обрасцу, иста ИД налепница залепљена код два ученика...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рви пут с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уло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жени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озбиљн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напор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унапреди процес који је ви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година био 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проблемати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ан. 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безбе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ђена је 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сигурн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дистрибуциј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тестова</w:t>
      </w:r>
      <w:r w:rsid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као и то да </w:t>
      </w:r>
      <w:r w:rsidR="00545A7C" w:rsidRPr="00545A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сви имају исте услове приликом оцењивања.</w:t>
      </w:r>
    </w:p>
    <w:p w:rsidR="00984968" w:rsidRDefault="00FD5E60" w:rsidP="00984968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Тренутно постоји мање од 3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 у</w:t>
      </w:r>
      <w:r w:rsid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еника 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који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ису могли да 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  један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 три 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 око 66.</w:t>
      </w:r>
      <w:r w:rsidR="003D65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955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ученика</w:t>
      </w:r>
      <w:r w:rsidR="009849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осмог разреда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који су полагали завршни испит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један тест није изгубљен и сви ти тестови 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ћ</w:t>
      </w:r>
      <w:r w:rsidR="00545A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бити обра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ђ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 и</w:t>
      </w:r>
      <w:r w:rsidR="00545A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данас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објављени како би у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еници и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 исте услове за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евентуалну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</w:t>
      </w:r>
      <w:r w:rsidR="006C0946"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лбу</w:t>
      </w:r>
      <w:r w:rsidR="003135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84968" w:rsidRP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тог разлога, </w:t>
      </w:r>
      <w:r w:rsidR="00984968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Комисија за спровођење завршног испита  за школску 2019/2020. годину донела је Одлуку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984968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 Календар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84968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активности 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спровођење завршног испита и уписа у средњу школу </w:t>
      </w:r>
      <w:r w:rsidR="00984968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(у прилогу)</w:t>
      </w:r>
      <w:r w:rsidR="009849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29DF" w:rsidRDefault="00E029DF" w:rsidP="00E029DF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 обављеног завршног испита објављени су прелиминарни резултати, 23. јуна 2020. године на сајту </w:t>
      </w:r>
      <w:hyperlink r:id="rId6" w:history="1">
        <w:r w:rsidRPr="00351EC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zios.mpn.gov.rs</w:t>
        </w:r>
      </w:hyperlink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44FF" w:rsidRPr="00E029DF" w:rsidRDefault="005744FF" w:rsidP="00E029DF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ваки електронски систем који се успоставља, пилотира се, а затим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плементира на мањем узорку да би се постепено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ирио и укљу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ивао даље кор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снике. У слу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ају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овогодишњег завршног испита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истем који је направљен је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примењен у реалним условима 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који укљ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учују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68.000 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еника, наставнике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коле из свих делова 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бије са разли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итим техни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ким могу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ћ</w:t>
      </w:r>
      <w:r w:rsidRPr="00750E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ностима.</w:t>
      </w:r>
    </w:p>
    <w:p w:rsidR="00545A7C" w:rsidRDefault="00545A7C" w:rsidP="005744FF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Разумемо стрес родитеља и деце у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шч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екивању резултата, али ове године смо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елели да им дамо могу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ћ</w:t>
      </w:r>
      <w:r w:rsidRPr="006C09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 да по први пут резултатима приступе из својих домова. До сада су морали да иду у школу и чекају 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 да би имали увид у резултате.</w:t>
      </w:r>
    </w:p>
    <w:p w:rsidR="00583E29" w:rsidRPr="00BC6BFA" w:rsidRDefault="00583E29" w:rsidP="00545A7C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Сви ученици осмог разреда који су приступили полагању завршног испита и на тај начин завршили основну школу добиће резултате са завршног испита и на основу њих и успеха који носе из  школе уписати средњу школу.</w:t>
      </w:r>
    </w:p>
    <w:p w:rsidR="00545A7C" w:rsidRDefault="00B01A33" w:rsidP="00392147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Завршни испит одржан је</w:t>
      </w:r>
      <w:r w:rsidR="00BC6BFA" w:rsidRPr="00BC6BF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BC6BFA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од 17. до 19.</w:t>
      </w:r>
      <w:r w:rsidR="00392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јуна </w:t>
      </w:r>
      <w:r w:rsidR="00BC6BFA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2020. године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029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6BFA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Завршни испит у основном образовању и васпитању предвиђен је законом и сви ученици на територији Републике Србије наведени испит полажу у истим условима и у исто време</w:t>
      </w:r>
      <w:r w:rsidR="00392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изласком на тај испит стичу уверење да су завршили основну школу</w:t>
      </w:r>
      <w:r w:rsidR="00BC6BFA" w:rsidRPr="00BC6BF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392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45A7C" w:rsidRDefault="00545A7C" w:rsidP="00392147">
      <w:pPr>
        <w:shd w:val="clear" w:color="auto" w:fill="FDFDFD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45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63"/>
    <w:rsid w:val="000B6863"/>
    <w:rsid w:val="001F29F7"/>
    <w:rsid w:val="003135B2"/>
    <w:rsid w:val="00392147"/>
    <w:rsid w:val="003D657D"/>
    <w:rsid w:val="00545A7C"/>
    <w:rsid w:val="005744FF"/>
    <w:rsid w:val="00583E29"/>
    <w:rsid w:val="005B32A1"/>
    <w:rsid w:val="0068176C"/>
    <w:rsid w:val="006A0D2F"/>
    <w:rsid w:val="006C0946"/>
    <w:rsid w:val="00750E43"/>
    <w:rsid w:val="008D6A94"/>
    <w:rsid w:val="00984968"/>
    <w:rsid w:val="00A24D1D"/>
    <w:rsid w:val="00B01A33"/>
    <w:rsid w:val="00BC6BFA"/>
    <w:rsid w:val="00D06D56"/>
    <w:rsid w:val="00E029DF"/>
    <w:rsid w:val="00FD5E60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3392B-F98B-4BB0-AE16-C2842EC7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0B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0B6863"/>
    <w:rPr>
      <w:rFonts w:ascii="Segoe UI" w:hAnsi="Segoe UI" w:cs="Segoe UI"/>
      <w:sz w:val="18"/>
      <w:szCs w:val="18"/>
      <w:lang w:val="sr-Cyrl-RS"/>
    </w:rPr>
  </w:style>
  <w:style w:type="character" w:styleId="a3">
    <w:name w:val="Hyperlink"/>
    <w:basedOn w:val="a"/>
    <w:uiPriority w:val="99"/>
    <w:unhideWhenUsed/>
    <w:rsid w:val="00392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740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CCCCC"/>
                                <w:left w:val="single" w:sz="6" w:space="9" w:color="CCCCCC"/>
                                <w:bottom w:val="single" w:sz="6" w:space="5" w:color="CCCCCC"/>
                                <w:right w:val="single" w:sz="6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os.mpn.gov.rs" TargetMode="External"/><Relationship Id="rId5" Type="http://schemas.openxmlformats.org/officeDocument/2006/relationships/hyperlink" Target="mailto:drugostepenakomisija@prigovor.mpn.gov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19</cp:revision>
  <cp:lastPrinted>2020-06-25T10:16:00Z</cp:lastPrinted>
  <dcterms:created xsi:type="dcterms:W3CDTF">2020-06-25T10:16:00Z</dcterms:created>
  <dcterms:modified xsi:type="dcterms:W3CDTF">2020-06-26T14:38:00Z</dcterms:modified>
</cp:coreProperties>
</file>